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40" w:rsidRPr="00EB0040" w:rsidRDefault="00EB0040" w:rsidP="00EB0040">
      <w:pPr>
        <w:spacing w:after="0" w:line="360" w:lineRule="auto"/>
        <w:ind w:left="284" w:right="284"/>
        <w:jc w:val="center"/>
        <w:rPr>
          <w:rFonts w:ascii="Arial" w:eastAsia="Times New Roman" w:hAnsi="Arial" w:cs="Arial"/>
          <w:sz w:val="24"/>
          <w:szCs w:val="24"/>
          <w:lang w:eastAsia="tr-TR"/>
        </w:rPr>
      </w:pPr>
      <w:bookmarkStart w:id="0" w:name="_GoBack"/>
      <w:bookmarkEnd w:id="0"/>
    </w:p>
    <w:p w:rsidR="00EB0040" w:rsidRPr="00EB0040" w:rsidRDefault="00EB0040" w:rsidP="00EB0040">
      <w:pPr>
        <w:spacing w:after="0" w:line="360" w:lineRule="auto"/>
        <w:ind w:left="284" w:right="284"/>
        <w:jc w:val="center"/>
        <w:rPr>
          <w:rFonts w:ascii="Arial" w:eastAsia="Times New Roman" w:hAnsi="Arial" w:cs="Arial"/>
          <w:b/>
          <w:sz w:val="24"/>
          <w:szCs w:val="24"/>
          <w:lang w:eastAsia="tr-TR"/>
        </w:rPr>
      </w:pPr>
      <w:r w:rsidRPr="00EB0040">
        <w:rPr>
          <w:rFonts w:ascii="Arial" w:eastAsia="Times New Roman" w:hAnsi="Arial" w:cs="Arial"/>
          <w:b/>
          <w:sz w:val="24"/>
          <w:szCs w:val="24"/>
          <w:lang w:eastAsia="tr-TR"/>
        </w:rPr>
        <w:t>KİTAP ALIMINA İLİŞKİN TEKNİK ŞARTNAME</w:t>
      </w:r>
    </w:p>
    <w:p w:rsidR="00EB0040" w:rsidRPr="00EB0040" w:rsidRDefault="00EB0040" w:rsidP="00EB0040">
      <w:pPr>
        <w:spacing w:after="0" w:line="360" w:lineRule="auto"/>
        <w:ind w:right="284"/>
        <w:rPr>
          <w:rFonts w:ascii="Arial" w:eastAsia="Times New Roman" w:hAnsi="Arial" w:cs="Arial"/>
          <w:b/>
          <w:sz w:val="24"/>
          <w:szCs w:val="24"/>
          <w:lang w:eastAsia="tr-TR"/>
        </w:rPr>
      </w:pPr>
      <w:r w:rsidRPr="00EB0040">
        <w:rPr>
          <w:rFonts w:ascii="Arial" w:eastAsia="Times New Roman" w:hAnsi="Arial" w:cs="Arial"/>
          <w:b/>
          <w:sz w:val="24"/>
          <w:szCs w:val="24"/>
          <w:lang w:eastAsia="tr-TR"/>
        </w:rPr>
        <w:t>KAPSAM:</w:t>
      </w:r>
    </w:p>
    <w:p w:rsidR="00EB0040" w:rsidRPr="00EB0040" w:rsidRDefault="00EB0040" w:rsidP="00EB0040">
      <w:pPr>
        <w:spacing w:after="0" w:line="360" w:lineRule="auto"/>
        <w:ind w:right="284" w:firstLine="284"/>
        <w:rPr>
          <w:rFonts w:ascii="Arial" w:eastAsia="Times New Roman" w:hAnsi="Arial" w:cs="Arial"/>
          <w:sz w:val="24"/>
          <w:szCs w:val="24"/>
          <w:lang w:eastAsia="tr-TR"/>
        </w:rPr>
      </w:pPr>
      <w:r w:rsidRPr="00EB0040">
        <w:rPr>
          <w:rFonts w:ascii="Arial" w:eastAsia="Times New Roman" w:hAnsi="Arial" w:cs="Arial"/>
          <w:sz w:val="24"/>
          <w:szCs w:val="24"/>
          <w:lang w:eastAsia="tr-TR"/>
        </w:rPr>
        <w:t>Bu teknik şartname, Hacettepe Üniversitesi Kütüphane ve Dokümantasyon Daire Başkanlığı’nın 2016 yılı basılı kaynak ihtiyacını karşılamak üzere, kaynakların sağlanması ve teslim edilme şartlarını kapsar.</w:t>
      </w:r>
    </w:p>
    <w:p w:rsidR="00EB0040" w:rsidRPr="00EB0040" w:rsidRDefault="00EB0040" w:rsidP="00EB0040">
      <w:pPr>
        <w:spacing w:after="0" w:line="360" w:lineRule="auto"/>
        <w:ind w:right="284"/>
        <w:rPr>
          <w:rFonts w:ascii="Arial" w:eastAsia="Times New Roman" w:hAnsi="Arial" w:cs="Arial"/>
          <w:b/>
          <w:sz w:val="24"/>
          <w:szCs w:val="24"/>
          <w:lang w:eastAsia="tr-TR"/>
        </w:rPr>
      </w:pPr>
    </w:p>
    <w:p w:rsidR="00EB0040" w:rsidRPr="00EB0040" w:rsidRDefault="00EB0040" w:rsidP="00EB0040">
      <w:pPr>
        <w:spacing w:after="0" w:line="360" w:lineRule="auto"/>
        <w:ind w:right="284"/>
        <w:rPr>
          <w:rFonts w:ascii="Arial" w:eastAsia="Times New Roman" w:hAnsi="Arial" w:cs="Arial"/>
          <w:b/>
          <w:sz w:val="24"/>
          <w:szCs w:val="24"/>
          <w:lang w:eastAsia="tr-TR"/>
        </w:rPr>
      </w:pPr>
      <w:r w:rsidRPr="00EB0040">
        <w:rPr>
          <w:rFonts w:ascii="Arial" w:eastAsia="Times New Roman" w:hAnsi="Arial" w:cs="Arial"/>
          <w:b/>
          <w:sz w:val="24"/>
          <w:szCs w:val="24"/>
          <w:lang w:eastAsia="tr-TR"/>
        </w:rPr>
        <w:t>İSTENİLEN TEKNİK ÖZELLİKLER:</w:t>
      </w:r>
    </w:p>
    <w:p w:rsidR="00EB0040" w:rsidRPr="00EB0040" w:rsidRDefault="00EB0040" w:rsidP="00EB0040">
      <w:pPr>
        <w:spacing w:after="0" w:line="360" w:lineRule="auto"/>
        <w:ind w:right="284"/>
        <w:rPr>
          <w:rFonts w:ascii="Arial" w:eastAsia="Times New Roman" w:hAnsi="Arial" w:cs="Arial"/>
          <w:b/>
          <w:sz w:val="24"/>
          <w:szCs w:val="24"/>
          <w:lang w:eastAsia="tr-TR"/>
        </w:rPr>
      </w:pPr>
    </w:p>
    <w:p w:rsidR="00EB0040" w:rsidRPr="00EB0040" w:rsidRDefault="00EB0040" w:rsidP="00EB0040">
      <w:pPr>
        <w:numPr>
          <w:ilvl w:val="0"/>
          <w:numId w:val="1"/>
        </w:numPr>
        <w:spacing w:after="0" w:line="360" w:lineRule="auto"/>
        <w:ind w:right="284"/>
        <w:jc w:val="both"/>
        <w:rPr>
          <w:rFonts w:ascii="Arial" w:eastAsia="Times New Roman" w:hAnsi="Arial" w:cs="Arial"/>
          <w:sz w:val="24"/>
          <w:szCs w:val="24"/>
          <w:lang w:eastAsia="tr-TR"/>
        </w:rPr>
      </w:pPr>
      <w:r w:rsidRPr="00EB0040">
        <w:rPr>
          <w:rFonts w:ascii="Arial" w:eastAsia="Times New Roman" w:hAnsi="Arial" w:cs="Arial"/>
          <w:sz w:val="24"/>
          <w:szCs w:val="24"/>
          <w:lang w:eastAsia="tr-TR"/>
        </w:rPr>
        <w:t>Yüklenici firmalar, tekliflerini basılı olarak ve CD-ROM üzerinde (Microsoft Office Excel formatında) vereceklerdir. Bu amaçla basılı ihtiyaç listesinin bir kopyası, üniversite tarafından CD-ROM üzerinde (Microsoft Office Excel formatında)  firmalara verilecektir.</w:t>
      </w:r>
    </w:p>
    <w:p w:rsidR="00EB0040" w:rsidRPr="00EB0040" w:rsidRDefault="00EB0040" w:rsidP="00EB0040">
      <w:pPr>
        <w:spacing w:after="0" w:line="360" w:lineRule="auto"/>
        <w:ind w:left="720" w:right="284"/>
        <w:jc w:val="both"/>
        <w:rPr>
          <w:rFonts w:ascii="Arial" w:eastAsia="Times New Roman" w:hAnsi="Arial" w:cs="Arial"/>
          <w:sz w:val="24"/>
          <w:szCs w:val="24"/>
          <w:lang w:eastAsia="tr-TR"/>
        </w:rPr>
      </w:pPr>
    </w:p>
    <w:p w:rsidR="00EB0040" w:rsidRPr="00EB0040" w:rsidRDefault="00EB0040" w:rsidP="00EB0040">
      <w:pPr>
        <w:numPr>
          <w:ilvl w:val="0"/>
          <w:numId w:val="1"/>
        </w:numPr>
        <w:spacing w:after="0" w:line="360" w:lineRule="auto"/>
        <w:ind w:right="284"/>
        <w:jc w:val="both"/>
        <w:rPr>
          <w:rFonts w:ascii="Arial" w:eastAsia="Times New Roman" w:hAnsi="Arial" w:cs="Arial"/>
          <w:sz w:val="24"/>
          <w:szCs w:val="24"/>
          <w:lang w:eastAsia="tr-TR"/>
        </w:rPr>
      </w:pPr>
      <w:r w:rsidRPr="00EB0040">
        <w:rPr>
          <w:rFonts w:ascii="Arial" w:eastAsia="Times New Roman" w:hAnsi="Arial" w:cs="Arial"/>
          <w:sz w:val="24"/>
          <w:szCs w:val="24"/>
          <w:lang w:eastAsia="tr-TR"/>
        </w:rPr>
        <w:t>Her kitap, içerisinde kütüphanelerimizde kullanılan</w:t>
      </w:r>
      <w:r>
        <w:rPr>
          <w:rFonts w:ascii="Arial" w:eastAsia="Times New Roman" w:hAnsi="Arial" w:cs="Arial"/>
          <w:sz w:val="24"/>
          <w:szCs w:val="24"/>
          <w:lang w:eastAsia="tr-TR"/>
        </w:rPr>
        <w:t xml:space="preserve"> </w:t>
      </w:r>
      <w:r w:rsidRPr="00EB0040">
        <w:rPr>
          <w:rFonts w:ascii="Arial" w:eastAsia="Times New Roman" w:hAnsi="Arial" w:cs="Arial"/>
          <w:sz w:val="24"/>
          <w:szCs w:val="24"/>
          <w:lang w:eastAsia="tr-TR"/>
        </w:rPr>
        <w:t>RFID sistemine uyumlu materyal etiketi yerleştirilerek teslim edilecektir.</w:t>
      </w:r>
    </w:p>
    <w:p w:rsidR="00EB0040" w:rsidRPr="00EB0040" w:rsidRDefault="00EB0040" w:rsidP="00EB0040">
      <w:pPr>
        <w:spacing w:after="0" w:line="360" w:lineRule="auto"/>
        <w:ind w:left="720" w:right="284"/>
        <w:jc w:val="both"/>
        <w:rPr>
          <w:rFonts w:ascii="Arial" w:eastAsia="Times New Roman" w:hAnsi="Arial" w:cs="Arial"/>
          <w:sz w:val="24"/>
          <w:szCs w:val="24"/>
          <w:lang w:eastAsia="tr-TR"/>
        </w:rPr>
      </w:pPr>
    </w:p>
    <w:p w:rsidR="00EB0040" w:rsidRPr="00EB0040" w:rsidRDefault="00EB0040" w:rsidP="00EB0040">
      <w:pPr>
        <w:numPr>
          <w:ilvl w:val="0"/>
          <w:numId w:val="1"/>
        </w:numPr>
        <w:spacing w:after="0" w:line="360" w:lineRule="auto"/>
        <w:ind w:right="284"/>
        <w:rPr>
          <w:rFonts w:ascii="Arial" w:eastAsia="Times New Roman" w:hAnsi="Arial" w:cs="Arial"/>
          <w:sz w:val="24"/>
          <w:szCs w:val="24"/>
          <w:lang w:eastAsia="tr-TR"/>
        </w:rPr>
      </w:pPr>
      <w:r w:rsidRPr="00EB0040">
        <w:rPr>
          <w:rFonts w:ascii="Arial" w:eastAsia="Times New Roman" w:hAnsi="Arial" w:cs="Arial"/>
          <w:sz w:val="24"/>
          <w:szCs w:val="24"/>
          <w:lang w:eastAsia="tr-TR"/>
        </w:rPr>
        <w:t>Teklifte ISBN’i verilen yayın temin edilecektir. Eğer ISBN numarası yoksa kitap adı, yazar adı ile diğer bilgiler (edisyon, cilt sayısı, yayınevi ve tarih) dikkate alınacaktır. ISBN ve kitap adının örtüşmediği durumlarda kitap adı dikkate alınacaktır.</w:t>
      </w:r>
    </w:p>
    <w:p w:rsidR="00EB0040" w:rsidRPr="00EB0040" w:rsidRDefault="00EB0040" w:rsidP="00EB0040">
      <w:pPr>
        <w:spacing w:after="0" w:line="360" w:lineRule="auto"/>
        <w:ind w:left="720" w:right="284"/>
        <w:rPr>
          <w:rFonts w:ascii="Arial" w:eastAsia="Times New Roman" w:hAnsi="Arial" w:cs="Arial"/>
          <w:sz w:val="24"/>
          <w:szCs w:val="24"/>
          <w:lang w:eastAsia="tr-TR"/>
        </w:rPr>
      </w:pPr>
    </w:p>
    <w:p w:rsidR="00EB0040" w:rsidRPr="00EB0040" w:rsidRDefault="00EB0040" w:rsidP="00EB0040">
      <w:pPr>
        <w:numPr>
          <w:ilvl w:val="0"/>
          <w:numId w:val="1"/>
        </w:numPr>
        <w:autoSpaceDE w:val="0"/>
        <w:autoSpaceDN w:val="0"/>
        <w:adjustRightInd w:val="0"/>
        <w:spacing w:after="0" w:line="360" w:lineRule="auto"/>
        <w:ind w:right="284"/>
        <w:rPr>
          <w:rFonts w:ascii="Arial" w:eastAsia="Times New Roman" w:hAnsi="Arial" w:cs="Arial"/>
          <w:sz w:val="24"/>
          <w:szCs w:val="24"/>
          <w:lang w:eastAsia="tr-TR"/>
        </w:rPr>
      </w:pPr>
      <w:r w:rsidRPr="00EB0040">
        <w:rPr>
          <w:rFonts w:ascii="Arial" w:eastAsia="Times New Roman" w:hAnsi="Arial" w:cs="Arial"/>
          <w:sz w:val="24"/>
          <w:szCs w:val="24"/>
          <w:lang w:eastAsia="tr-TR"/>
        </w:rPr>
        <w:t>Birden fazla cildi bulunan kitaplarda, set fiyatları ciltler arasında eşit paylaştırılacaktır.</w:t>
      </w:r>
    </w:p>
    <w:p w:rsidR="00EB0040" w:rsidRPr="00EB0040" w:rsidRDefault="00EB0040" w:rsidP="00EB0040">
      <w:pPr>
        <w:spacing w:after="0" w:line="360" w:lineRule="auto"/>
        <w:ind w:left="708"/>
        <w:rPr>
          <w:rFonts w:ascii="Arial" w:eastAsia="Times New Roman" w:hAnsi="Arial" w:cs="Arial"/>
          <w:sz w:val="24"/>
          <w:szCs w:val="24"/>
          <w:lang w:eastAsia="tr-TR"/>
        </w:rPr>
      </w:pPr>
    </w:p>
    <w:p w:rsidR="00EB0040" w:rsidRPr="00EB0040" w:rsidRDefault="00EB0040" w:rsidP="00EB0040">
      <w:pPr>
        <w:numPr>
          <w:ilvl w:val="0"/>
          <w:numId w:val="1"/>
        </w:numPr>
        <w:autoSpaceDE w:val="0"/>
        <w:autoSpaceDN w:val="0"/>
        <w:adjustRightInd w:val="0"/>
        <w:spacing w:after="0" w:line="360" w:lineRule="auto"/>
        <w:ind w:right="284"/>
        <w:rPr>
          <w:rFonts w:ascii="Arial" w:eastAsia="Times New Roman" w:hAnsi="Arial" w:cs="Arial"/>
          <w:sz w:val="24"/>
          <w:szCs w:val="24"/>
          <w:lang w:eastAsia="tr-TR"/>
        </w:rPr>
      </w:pPr>
      <w:r w:rsidRPr="00EB0040">
        <w:rPr>
          <w:rFonts w:ascii="Arial" w:eastAsia="Times New Roman" w:hAnsi="Arial" w:cs="Arial"/>
          <w:sz w:val="24"/>
          <w:szCs w:val="24"/>
          <w:lang w:eastAsia="tr-TR"/>
        </w:rPr>
        <w:t>Yayınların mutlaka orijinalleri teslim edilecektir.</w:t>
      </w:r>
    </w:p>
    <w:p w:rsidR="00EB0040" w:rsidRPr="00EB0040" w:rsidRDefault="00EB0040" w:rsidP="00EB0040">
      <w:pPr>
        <w:autoSpaceDE w:val="0"/>
        <w:autoSpaceDN w:val="0"/>
        <w:adjustRightInd w:val="0"/>
        <w:spacing w:after="0" w:line="360" w:lineRule="auto"/>
        <w:ind w:left="720" w:right="284"/>
        <w:rPr>
          <w:rFonts w:ascii="Arial" w:eastAsia="Times New Roman" w:hAnsi="Arial" w:cs="Arial"/>
          <w:sz w:val="24"/>
          <w:szCs w:val="24"/>
          <w:lang w:eastAsia="tr-TR"/>
        </w:rPr>
      </w:pPr>
    </w:p>
    <w:p w:rsidR="00EB0040" w:rsidRPr="00EB0040" w:rsidRDefault="00EB0040" w:rsidP="00EB0040">
      <w:pPr>
        <w:numPr>
          <w:ilvl w:val="0"/>
          <w:numId w:val="1"/>
        </w:numPr>
        <w:spacing w:after="0" w:line="360" w:lineRule="auto"/>
        <w:ind w:right="284"/>
        <w:rPr>
          <w:rFonts w:ascii="Arial" w:eastAsia="Times New Roman" w:hAnsi="Arial" w:cs="Arial"/>
          <w:sz w:val="24"/>
          <w:szCs w:val="24"/>
          <w:lang w:eastAsia="tr-TR"/>
        </w:rPr>
      </w:pPr>
      <w:r w:rsidRPr="00EB0040">
        <w:rPr>
          <w:rFonts w:ascii="Arial" w:eastAsia="Times New Roman" w:hAnsi="Arial" w:cs="Arial"/>
          <w:sz w:val="24"/>
          <w:szCs w:val="24"/>
          <w:lang w:eastAsia="tr-TR"/>
        </w:rPr>
        <w:t>İstekli fiyatlandırdığı tüm kitapların varsa beraberindeki basılı ve/veya elektronik tüm ek materyallerini (CD-ROM, disket, DVD-ROM vb.) ücret talep etmeksizin mutlaka teslim edecektir.</w:t>
      </w:r>
    </w:p>
    <w:p w:rsidR="00EB0040" w:rsidRPr="00EB0040" w:rsidRDefault="00EB0040" w:rsidP="00EB0040">
      <w:pPr>
        <w:spacing w:after="0" w:line="240" w:lineRule="auto"/>
        <w:ind w:left="708"/>
        <w:rPr>
          <w:rFonts w:ascii="Arial" w:eastAsia="Times New Roman" w:hAnsi="Arial" w:cs="Arial"/>
          <w:sz w:val="24"/>
          <w:szCs w:val="24"/>
          <w:lang w:eastAsia="tr-TR"/>
        </w:rPr>
      </w:pPr>
    </w:p>
    <w:p w:rsidR="00EB0040" w:rsidRPr="00EB0040" w:rsidRDefault="00EB0040" w:rsidP="00EB0040">
      <w:pPr>
        <w:spacing w:after="0" w:line="360" w:lineRule="auto"/>
        <w:ind w:right="284"/>
        <w:rPr>
          <w:rFonts w:ascii="Arial" w:eastAsia="Times New Roman" w:hAnsi="Arial" w:cs="Arial"/>
          <w:sz w:val="24"/>
          <w:szCs w:val="24"/>
          <w:lang w:eastAsia="tr-TR"/>
        </w:rPr>
      </w:pPr>
    </w:p>
    <w:p w:rsidR="00EB0040" w:rsidRPr="00EB0040" w:rsidRDefault="00EB0040" w:rsidP="00EB0040">
      <w:pPr>
        <w:numPr>
          <w:ilvl w:val="0"/>
          <w:numId w:val="1"/>
        </w:numPr>
        <w:spacing w:after="0" w:line="360" w:lineRule="auto"/>
        <w:ind w:right="284"/>
        <w:rPr>
          <w:rFonts w:ascii="Arial" w:eastAsia="Times New Roman" w:hAnsi="Arial" w:cs="Arial"/>
          <w:sz w:val="24"/>
          <w:szCs w:val="24"/>
          <w:lang w:eastAsia="tr-TR"/>
        </w:rPr>
      </w:pPr>
      <w:r w:rsidRPr="00EB0040">
        <w:rPr>
          <w:rFonts w:ascii="Arial" w:eastAsia="Times New Roman" w:hAnsi="Arial" w:cs="Arial"/>
          <w:sz w:val="24"/>
          <w:szCs w:val="24"/>
          <w:lang w:eastAsia="tr-TR"/>
        </w:rPr>
        <w:t>İhtiyaç listesi hazırlanırken yayınların en son basımı dikkate alınmıştır. Ancak ihale sürecinde bir yayının yenisi çıkmışsa, yüklenici firma yayının yeni basımını sağlayacaktır. Eski basımda istenen özelliklere (karton kapak, ciltli vs.) sahip olan yeni basım yayın temin edilecektir.</w:t>
      </w:r>
    </w:p>
    <w:p w:rsidR="00EB0040" w:rsidRPr="00EB0040" w:rsidRDefault="00EB0040" w:rsidP="00EB0040">
      <w:pPr>
        <w:spacing w:after="0" w:line="360" w:lineRule="auto"/>
        <w:ind w:left="720" w:right="284"/>
        <w:rPr>
          <w:rFonts w:ascii="Arial" w:eastAsia="Times New Roman" w:hAnsi="Arial" w:cs="Arial"/>
          <w:sz w:val="24"/>
          <w:szCs w:val="24"/>
          <w:lang w:eastAsia="tr-TR"/>
        </w:rPr>
      </w:pPr>
    </w:p>
    <w:p w:rsidR="00EB0040" w:rsidRPr="00EB0040" w:rsidRDefault="00EB0040" w:rsidP="00EB0040">
      <w:pPr>
        <w:numPr>
          <w:ilvl w:val="0"/>
          <w:numId w:val="1"/>
        </w:numPr>
        <w:spacing w:after="0" w:line="360" w:lineRule="auto"/>
        <w:ind w:right="284"/>
        <w:rPr>
          <w:rFonts w:ascii="Arial" w:eastAsia="Times New Roman" w:hAnsi="Arial" w:cs="Arial"/>
          <w:color w:val="000000"/>
          <w:spacing w:val="5"/>
          <w:sz w:val="24"/>
          <w:szCs w:val="24"/>
          <w:lang w:eastAsia="tr-TR"/>
        </w:rPr>
      </w:pPr>
      <w:r w:rsidRPr="00EB0040">
        <w:rPr>
          <w:rFonts w:ascii="Arial" w:eastAsia="Times New Roman" w:hAnsi="Arial" w:cs="Arial"/>
          <w:sz w:val="24"/>
          <w:szCs w:val="24"/>
          <w:lang w:eastAsia="tr-TR"/>
        </w:rPr>
        <w:t>Kitapların Avrupa veya Amerika baskıları temin edilecektir. Ancak Yüklenici, yayınevinin Türkiye’nin bulunduğu bölgeye Uzakdoğu baskısını gönderdiğini ve bu baskının diğer baskılardan farklı olmadığını bildirirse, bu durumu yayınevinden alacağı belge ile kanıtlamak zorundadır.</w:t>
      </w:r>
    </w:p>
    <w:p w:rsidR="00EB0040" w:rsidRPr="00EB0040" w:rsidRDefault="00EB0040" w:rsidP="00EB0040">
      <w:pPr>
        <w:spacing w:after="0" w:line="360" w:lineRule="auto"/>
        <w:ind w:left="708"/>
        <w:rPr>
          <w:rFonts w:ascii="Arial" w:eastAsia="Times New Roman" w:hAnsi="Arial" w:cs="Arial"/>
          <w:color w:val="000000"/>
          <w:spacing w:val="5"/>
          <w:sz w:val="24"/>
          <w:szCs w:val="24"/>
          <w:lang w:eastAsia="tr-TR"/>
        </w:rPr>
      </w:pPr>
    </w:p>
    <w:p w:rsidR="00EB0040" w:rsidRPr="00EB0040" w:rsidRDefault="00EB0040" w:rsidP="00EB0040">
      <w:pPr>
        <w:numPr>
          <w:ilvl w:val="0"/>
          <w:numId w:val="1"/>
        </w:numPr>
        <w:autoSpaceDE w:val="0"/>
        <w:autoSpaceDN w:val="0"/>
        <w:adjustRightInd w:val="0"/>
        <w:spacing w:after="0" w:line="360" w:lineRule="auto"/>
        <w:rPr>
          <w:rFonts w:ascii="Arial" w:eastAsia="Times New Roman" w:hAnsi="Arial" w:cs="Arial"/>
          <w:sz w:val="24"/>
          <w:szCs w:val="24"/>
          <w:lang w:eastAsia="tr-TR"/>
        </w:rPr>
      </w:pPr>
      <w:r w:rsidRPr="00EB0040">
        <w:rPr>
          <w:rFonts w:ascii="Arial" w:eastAsia="Times New Roman" w:hAnsi="Arial" w:cs="Arial"/>
          <w:sz w:val="24"/>
          <w:szCs w:val="24"/>
          <w:lang w:eastAsia="tr-TR"/>
        </w:rPr>
        <w:t>Teslim edilen her bir kitabın içerisinde; sıra numarasını gösterir ek doküman dışarıdan görülebilecek şekilde konulmalıdır. Her bir koliye kitaplar sıra numarasına uygun bir şekilde yerleştirilerek koliler numaralandırılmalıdır.</w:t>
      </w:r>
    </w:p>
    <w:p w:rsidR="00EB0040" w:rsidRPr="00EB0040" w:rsidRDefault="00EB0040" w:rsidP="00EB0040">
      <w:pPr>
        <w:spacing w:after="0" w:line="360" w:lineRule="auto"/>
        <w:ind w:left="708"/>
        <w:rPr>
          <w:rFonts w:ascii="Arial" w:eastAsia="Times New Roman" w:hAnsi="Arial" w:cs="Arial"/>
          <w:sz w:val="24"/>
          <w:szCs w:val="24"/>
          <w:lang w:eastAsia="tr-TR"/>
        </w:rPr>
      </w:pPr>
    </w:p>
    <w:p w:rsidR="00EB0040" w:rsidRPr="00EB0040" w:rsidRDefault="00EB0040" w:rsidP="00EB0040">
      <w:pPr>
        <w:numPr>
          <w:ilvl w:val="0"/>
          <w:numId w:val="1"/>
        </w:numPr>
        <w:spacing w:after="0" w:line="360" w:lineRule="auto"/>
        <w:ind w:right="284"/>
        <w:rPr>
          <w:rFonts w:ascii="Arial" w:eastAsia="Times New Roman" w:hAnsi="Arial" w:cs="Arial"/>
          <w:color w:val="000000"/>
          <w:spacing w:val="5"/>
          <w:sz w:val="24"/>
          <w:szCs w:val="24"/>
          <w:lang w:eastAsia="tr-TR"/>
        </w:rPr>
      </w:pPr>
      <w:r w:rsidRPr="00EB0040">
        <w:rPr>
          <w:rFonts w:ascii="Arial" w:eastAsia="Times New Roman" w:hAnsi="Arial" w:cs="Arial"/>
          <w:sz w:val="24"/>
          <w:szCs w:val="24"/>
          <w:lang w:eastAsia="tr-TR"/>
        </w:rPr>
        <w:t>Teslimatta uygun bulunmayan kitapların (orijinal olmayan, yanlış, sayfalama hatası olan, yıpranmış,</w:t>
      </w:r>
      <w:r w:rsidRPr="00EB0040">
        <w:rPr>
          <w:rFonts w:ascii="Arial" w:eastAsia="Times New Roman" w:hAnsi="Arial" w:cs="Arial"/>
          <w:color w:val="000000"/>
          <w:spacing w:val="-15"/>
          <w:sz w:val="24"/>
          <w:szCs w:val="24"/>
          <w:lang w:eastAsia="tr-TR"/>
        </w:rPr>
        <w:t xml:space="preserve"> yazı, damga, vb.) </w:t>
      </w:r>
      <w:r w:rsidRPr="00EB0040">
        <w:rPr>
          <w:rFonts w:ascii="Arial" w:eastAsia="Times New Roman" w:hAnsi="Arial" w:cs="Arial"/>
          <w:color w:val="000000"/>
          <w:spacing w:val="13"/>
          <w:sz w:val="24"/>
          <w:szCs w:val="24"/>
          <w:lang w:eastAsia="tr-TR"/>
        </w:rPr>
        <w:t xml:space="preserve">yüklenici tarafından 3 (üç) gün içerisinde teslim </w:t>
      </w:r>
      <w:r w:rsidRPr="00EB0040">
        <w:rPr>
          <w:rFonts w:ascii="Arial" w:eastAsia="Times New Roman" w:hAnsi="Arial" w:cs="Arial"/>
          <w:color w:val="000000"/>
          <w:spacing w:val="5"/>
          <w:sz w:val="24"/>
          <w:szCs w:val="24"/>
          <w:lang w:eastAsia="tr-TR"/>
        </w:rPr>
        <w:t>alınması ve sipariş süresi içerisinde yenilerinin sağlanması gerekmektedir.</w:t>
      </w:r>
    </w:p>
    <w:p w:rsidR="00EB0040" w:rsidRPr="00EB0040" w:rsidRDefault="00EB0040" w:rsidP="00EB0040">
      <w:pPr>
        <w:spacing w:after="0" w:line="240" w:lineRule="auto"/>
        <w:ind w:left="708"/>
        <w:rPr>
          <w:rFonts w:ascii="Arial" w:eastAsia="Times New Roman" w:hAnsi="Arial" w:cs="Arial"/>
          <w:color w:val="000000"/>
          <w:spacing w:val="5"/>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EB0040" w:rsidRPr="00EB0040" w:rsidRDefault="00EB0040" w:rsidP="00EB0040">
      <w:pPr>
        <w:spacing w:after="0" w:line="360" w:lineRule="auto"/>
        <w:ind w:left="284" w:right="284"/>
        <w:rPr>
          <w:rFonts w:ascii="Arial" w:eastAsia="Times New Roman" w:hAnsi="Arial" w:cs="Arial"/>
          <w:sz w:val="24"/>
          <w:szCs w:val="24"/>
          <w:lang w:eastAsia="tr-TR"/>
        </w:rPr>
      </w:pPr>
    </w:p>
    <w:p w:rsidR="0085738E" w:rsidRDefault="0085738E"/>
    <w:p w:rsidR="0085738E" w:rsidRDefault="0085738E"/>
    <w:p w:rsidR="0085738E" w:rsidRDefault="0085738E"/>
    <w:p w:rsidR="0085738E" w:rsidRDefault="0085738E" w:rsidP="0085738E">
      <w:pPr>
        <w:pStyle w:val="GvdeMetniGirintisi21"/>
        <w:ind w:left="397" w:firstLine="0"/>
        <w:jc w:val="center"/>
        <w:rPr>
          <w:rFonts w:cs="Arial"/>
          <w:color w:val="000000"/>
        </w:rPr>
      </w:pPr>
    </w:p>
    <w:p w:rsidR="0085738E" w:rsidRDefault="0085738E" w:rsidP="0085738E">
      <w:pPr>
        <w:pStyle w:val="GvdeMetniGirintisi21"/>
        <w:ind w:left="397" w:firstLine="0"/>
        <w:jc w:val="center"/>
        <w:rPr>
          <w:rFonts w:cs="Arial"/>
          <w:color w:val="000000"/>
        </w:rPr>
      </w:pPr>
    </w:p>
    <w:p w:rsidR="0085738E" w:rsidRDefault="0085738E" w:rsidP="0085738E">
      <w:pPr>
        <w:pStyle w:val="GvdeMetniGirintisi21"/>
        <w:ind w:left="397" w:firstLine="0"/>
        <w:jc w:val="center"/>
        <w:rPr>
          <w:rFonts w:cs="Arial"/>
          <w:color w:val="000000"/>
        </w:rPr>
      </w:pPr>
    </w:p>
    <w:sectPr w:rsidR="0085738E" w:rsidSect="00EB0040">
      <w:pgSz w:w="11909" w:h="16834"/>
      <w:pgMar w:top="540" w:right="846" w:bottom="180" w:left="851" w:header="708" w:footer="708"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5A07"/>
    <w:multiLevelType w:val="hybridMultilevel"/>
    <w:tmpl w:val="0A4674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74"/>
    <w:rsid w:val="000A5A47"/>
    <w:rsid w:val="000C369A"/>
    <w:rsid w:val="00344E30"/>
    <w:rsid w:val="00421E0B"/>
    <w:rsid w:val="004E186C"/>
    <w:rsid w:val="005525A4"/>
    <w:rsid w:val="00644D4E"/>
    <w:rsid w:val="0085738E"/>
    <w:rsid w:val="0099273F"/>
    <w:rsid w:val="00A666F8"/>
    <w:rsid w:val="00EB0040"/>
    <w:rsid w:val="00ED2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2374"/>
    <w:rPr>
      <w:b/>
      <w:bCs/>
    </w:rPr>
  </w:style>
  <w:style w:type="paragraph" w:customStyle="1" w:styleId="GvdeMetniGirintisi21">
    <w:name w:val="Gövde Metni Girintisi 21"/>
    <w:basedOn w:val="Normal"/>
    <w:rsid w:val="0085738E"/>
    <w:pPr>
      <w:overflowPunct w:val="0"/>
      <w:autoSpaceDE w:val="0"/>
      <w:autoSpaceDN w:val="0"/>
      <w:adjustRightInd w:val="0"/>
      <w:spacing w:after="0" w:line="240" w:lineRule="auto"/>
      <w:ind w:firstLine="567"/>
      <w:jc w:val="both"/>
    </w:pPr>
    <w:rPr>
      <w:rFonts w:ascii="Arial" w:eastAsia="Times New Roman" w:hAnsi="Arial" w:cs="Times New Roman"/>
      <w:sz w:val="24"/>
      <w:szCs w:val="20"/>
      <w:lang w:eastAsia="tr-TR"/>
    </w:rPr>
  </w:style>
  <w:style w:type="paragraph" w:styleId="BalonMetni">
    <w:name w:val="Balloon Text"/>
    <w:basedOn w:val="Normal"/>
    <w:link w:val="BalonMetniChar"/>
    <w:uiPriority w:val="99"/>
    <w:semiHidden/>
    <w:unhideWhenUsed/>
    <w:rsid w:val="000A5A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5A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2374"/>
    <w:rPr>
      <w:b/>
      <w:bCs/>
    </w:rPr>
  </w:style>
  <w:style w:type="paragraph" w:customStyle="1" w:styleId="GvdeMetniGirintisi21">
    <w:name w:val="Gövde Metni Girintisi 21"/>
    <w:basedOn w:val="Normal"/>
    <w:rsid w:val="0085738E"/>
    <w:pPr>
      <w:overflowPunct w:val="0"/>
      <w:autoSpaceDE w:val="0"/>
      <w:autoSpaceDN w:val="0"/>
      <w:adjustRightInd w:val="0"/>
      <w:spacing w:after="0" w:line="240" w:lineRule="auto"/>
      <w:ind w:firstLine="567"/>
      <w:jc w:val="both"/>
    </w:pPr>
    <w:rPr>
      <w:rFonts w:ascii="Arial" w:eastAsia="Times New Roman" w:hAnsi="Arial" w:cs="Times New Roman"/>
      <w:sz w:val="24"/>
      <w:szCs w:val="20"/>
      <w:lang w:eastAsia="tr-TR"/>
    </w:rPr>
  </w:style>
  <w:style w:type="paragraph" w:styleId="BalonMetni">
    <w:name w:val="Balloon Text"/>
    <w:basedOn w:val="Normal"/>
    <w:link w:val="BalonMetniChar"/>
    <w:uiPriority w:val="99"/>
    <w:semiHidden/>
    <w:unhideWhenUsed/>
    <w:rsid w:val="000A5A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5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4204">
      <w:bodyDiv w:val="1"/>
      <w:marLeft w:val="0"/>
      <w:marRight w:val="0"/>
      <w:marTop w:val="0"/>
      <w:marBottom w:val="0"/>
      <w:divBdr>
        <w:top w:val="none" w:sz="0" w:space="0" w:color="auto"/>
        <w:left w:val="none" w:sz="0" w:space="0" w:color="auto"/>
        <w:bottom w:val="none" w:sz="0" w:space="0" w:color="auto"/>
        <w:right w:val="none" w:sz="0" w:space="0" w:color="auto"/>
      </w:divBdr>
    </w:div>
    <w:div w:id="497775141">
      <w:bodyDiv w:val="1"/>
      <w:marLeft w:val="0"/>
      <w:marRight w:val="0"/>
      <w:marTop w:val="0"/>
      <w:marBottom w:val="0"/>
      <w:divBdr>
        <w:top w:val="none" w:sz="0" w:space="0" w:color="auto"/>
        <w:left w:val="none" w:sz="0" w:space="0" w:color="auto"/>
        <w:bottom w:val="none" w:sz="0" w:space="0" w:color="auto"/>
        <w:right w:val="none" w:sz="0" w:space="0" w:color="auto"/>
      </w:divBdr>
    </w:div>
    <w:div w:id="579104124">
      <w:bodyDiv w:val="1"/>
      <w:marLeft w:val="0"/>
      <w:marRight w:val="0"/>
      <w:marTop w:val="0"/>
      <w:marBottom w:val="0"/>
      <w:divBdr>
        <w:top w:val="none" w:sz="0" w:space="0" w:color="auto"/>
        <w:left w:val="none" w:sz="0" w:space="0" w:color="auto"/>
        <w:bottom w:val="none" w:sz="0" w:space="0" w:color="auto"/>
        <w:right w:val="none" w:sz="0" w:space="0" w:color="auto"/>
      </w:divBdr>
    </w:div>
    <w:div w:id="17311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dc:creator>
  <cp:keywords/>
  <dc:description/>
  <cp:lastModifiedBy>uk_me</cp:lastModifiedBy>
  <cp:revision>16</cp:revision>
  <cp:lastPrinted>2016-10-04T06:14:00Z</cp:lastPrinted>
  <dcterms:created xsi:type="dcterms:W3CDTF">2016-09-26T11:28:00Z</dcterms:created>
  <dcterms:modified xsi:type="dcterms:W3CDTF">2016-12-02T07:38:00Z</dcterms:modified>
</cp:coreProperties>
</file>